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75A79AA1" w:rsidR="00300CF7" w:rsidRDefault="009E092A">
      <w:r>
        <w:rPr>
          <w:noProof/>
        </w:rPr>
        <w:drawing>
          <wp:anchor distT="0" distB="0" distL="114300" distR="114300" simplePos="0" relativeHeight="251674624" behindDoc="0" locked="0" layoutInCell="1" allowOverlap="1" wp14:anchorId="7E2E0787" wp14:editId="3BBB176B">
            <wp:simplePos x="0" y="0"/>
            <wp:positionH relativeFrom="column">
              <wp:posOffset>4391025</wp:posOffset>
            </wp:positionH>
            <wp:positionV relativeFrom="paragraph">
              <wp:posOffset>-152400</wp:posOffset>
            </wp:positionV>
            <wp:extent cx="1478915" cy="281247"/>
            <wp:effectExtent l="0" t="0" r="0" b="5080"/>
            <wp:wrapNone/>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15" cy="28124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7F600ACF" wp14:editId="2791FB74">
            <wp:simplePos x="0" y="0"/>
            <wp:positionH relativeFrom="column">
              <wp:posOffset>3438525</wp:posOffset>
            </wp:positionH>
            <wp:positionV relativeFrom="page">
              <wp:posOffset>456565</wp:posOffset>
            </wp:positionV>
            <wp:extent cx="904875" cy="904875"/>
            <wp:effectExtent l="0" t="0" r="0" b="0"/>
            <wp:wrapThrough wrapText="bothSides">
              <wp:wrapPolygon edited="0">
                <wp:start x="8185" y="2274"/>
                <wp:lineTo x="5912" y="4093"/>
                <wp:lineTo x="2274" y="8640"/>
                <wp:lineTo x="2274" y="11823"/>
                <wp:lineTo x="5912" y="17735"/>
                <wp:lineTo x="8185" y="19099"/>
                <wp:lineTo x="14552" y="19099"/>
                <wp:lineTo x="16825" y="17735"/>
                <wp:lineTo x="20008" y="12278"/>
                <wp:lineTo x="20463" y="9095"/>
                <wp:lineTo x="17280" y="5002"/>
                <wp:lineTo x="14552" y="2274"/>
                <wp:lineTo x="8185" y="2274"/>
              </wp:wrapPolygon>
            </wp:wrapThrough>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3E65C0" w:rsidRPr="004C460D">
        <w:rPr>
          <w:noProof/>
        </w:rPr>
        <w:drawing>
          <wp:anchor distT="0" distB="0" distL="114300" distR="114300" simplePos="0" relativeHeight="251672576" behindDoc="0" locked="0" layoutInCell="1" allowOverlap="1" wp14:anchorId="033EEDC3" wp14:editId="4B8C1E79">
            <wp:simplePos x="0" y="0"/>
            <wp:positionH relativeFrom="margin">
              <wp:posOffset>0</wp:posOffset>
            </wp:positionH>
            <wp:positionV relativeFrom="paragraph">
              <wp:posOffset>-336550</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9" cstate="print">
                      <a:extLst>
                        <a:ext uri="{BEBA8EAE-BF5A-486C-A8C5-ECC9F3942E4B}">
                          <a14:imgProps xmlns:a14="http://schemas.microsoft.com/office/drawing/2010/main">
                            <a14:imgLayer r:embed="rId10">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0A07BA"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54289ED1" w:rsidR="004C460D" w:rsidRPr="00CB7DE4" w:rsidRDefault="005F1E14"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Participating in professional development workshops focusing on our web applications improves the teachers’ dispositions toward the science of sound and waves.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" fillcolor="#033859" strokecolor="black [3200]" strokeweight="1pt">
                <v:textbox>
                  <w:txbxContent>
                    <w:p w14:paraId="00F0BA69" w14:textId="54289ED1" w:rsidR="004C460D" w:rsidRPr="00CB7DE4" w:rsidRDefault="005F1E14"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Participating in professional development workshops focusing on our web applications improves the teachers’ dispositions toward the science of sound and waves.</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5F2E60C4" w14:textId="6EB6B15A" w:rsidR="005F1E14" w:rsidRPr="005F1E14" w:rsidRDefault="003C7AA2" w:rsidP="00412559">
                            <w:pPr>
                              <w:textAlignment w:val="baseline"/>
                              <w:rPr>
                                <w:rFonts w:ascii="Arial" w:hAnsi="Arial"/>
                                <w:i/>
                                <w:iCs/>
                                <w:color w:val="033859"/>
                                <w:kern w:val="24"/>
                                <w:sz w:val="24"/>
                                <w:szCs w:val="24"/>
                              </w:rPr>
                            </w:pPr>
                            <w:r>
                              <w:rPr>
                                <w:rFonts w:ascii="Arial" w:hAnsi="Arial"/>
                                <w:i/>
                                <w:iCs/>
                                <w:color w:val="033859"/>
                                <w:kern w:val="24"/>
                                <w:sz w:val="24"/>
                                <w:szCs w:val="24"/>
                              </w:rPr>
                              <w:t xml:space="preserve">The next challenges are A) Disseminating the experience in the research community. B) </w:t>
                            </w:r>
                            <w:r w:rsidR="005F1E14">
                              <w:rPr>
                                <w:rFonts w:ascii="Arial" w:hAnsi="Arial"/>
                                <w:i/>
                                <w:iCs/>
                                <w:color w:val="033859"/>
                                <w:kern w:val="24"/>
                                <w:sz w:val="24"/>
                                <w:szCs w:val="24"/>
                              </w:rPr>
                              <w:t xml:space="preserve">Working with teachers to evaluate the children’s experience, particularly considering the teachers’ different implementations of the program. C) Reaching less motivated and burnt-out </w:t>
                            </w:r>
                            <w:r w:rsidR="0027242E">
                              <w:rPr>
                                <w:rFonts w:ascii="Arial" w:hAnsi="Arial"/>
                                <w:i/>
                                <w:iCs/>
                                <w:color w:val="033859"/>
                                <w:kern w:val="24"/>
                                <w:sz w:val="24"/>
                                <w:szCs w:val="24"/>
                              </w:rPr>
                              <w:t>teachers.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&#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5F2E60C4" w14:textId="6EB6B15A" w:rsidR="005F1E14" w:rsidRPr="005F1E14" w:rsidRDefault="003C7AA2" w:rsidP="00412559">
                      <w:pPr>
                        <w:textAlignment w:val="baseline"/>
                        <w:rPr>
                          <w:rFonts w:ascii="Arial" w:hAnsi="Arial"/>
                          <w:i/>
                          <w:iCs/>
                          <w:color w:val="033859"/>
                          <w:kern w:val="24"/>
                          <w:sz w:val="24"/>
                          <w:szCs w:val="24"/>
                        </w:rPr>
                      </w:pPr>
                      <w:r>
                        <w:rPr>
                          <w:rFonts w:ascii="Arial" w:hAnsi="Arial"/>
                          <w:i/>
                          <w:iCs/>
                          <w:color w:val="033859"/>
                          <w:kern w:val="24"/>
                          <w:sz w:val="24"/>
                          <w:szCs w:val="24"/>
                        </w:rPr>
                        <w:t xml:space="preserve">The next challenges are A) Disseminating the experience in the research community. B) </w:t>
                      </w:r>
                      <w:r w:rsidR="005F1E14">
                        <w:rPr>
                          <w:rFonts w:ascii="Arial" w:hAnsi="Arial"/>
                          <w:i/>
                          <w:iCs/>
                          <w:color w:val="033859"/>
                          <w:kern w:val="24"/>
                          <w:sz w:val="24"/>
                          <w:szCs w:val="24"/>
                        </w:rPr>
                        <w:t xml:space="preserve">Working with teachers to evaluate the children’s experience, particularly considering the teachers’ different implementations of the program. C) Reaching less motivated and burnt-out </w:t>
                      </w:r>
                      <w:r w:rsidR="0027242E">
                        <w:rPr>
                          <w:rFonts w:ascii="Arial" w:hAnsi="Arial"/>
                          <w:i/>
                          <w:iCs/>
                          <w:color w:val="033859"/>
                          <w:kern w:val="24"/>
                          <w:sz w:val="24"/>
                          <w:szCs w:val="24"/>
                        </w:rPr>
                        <w:t>teachers.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508EE4F" w:rsidR="00412559" w:rsidRPr="003C7AA2" w:rsidRDefault="005F1E14" w:rsidP="00412559">
                            <w:pPr>
                              <w:textAlignment w:val="baseline"/>
                              <w:rPr>
                                <w:rFonts w:ascii="Arial" w:hAnsi="Arial"/>
                                <w:i/>
                                <w:iCs/>
                                <w:color w:val="033859"/>
                                <w:kern w:val="24"/>
                                <w:sz w:val="24"/>
                                <w:szCs w:val="24"/>
                              </w:rPr>
                            </w:pPr>
                            <w:r>
                              <w:rPr>
                                <w:rFonts w:ascii="Arial" w:hAnsi="Arial"/>
                                <w:i/>
                                <w:iCs/>
                                <w:color w:val="033859"/>
                                <w:kern w:val="24"/>
                                <w:sz w:val="24"/>
                                <w:szCs w:val="24"/>
                              </w:rPr>
                              <w:t>For the professional development, our recruitment has focused on teachers serving underrepresented populations, and reaching approximately 30,000 underrepresented children. We are following up with the teachers to learn from their experience and improve the curriculum so it can be more easily implemented by other teachers serving underrepresented populations.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&#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508EE4F" w:rsidR="00412559" w:rsidRPr="003C7AA2" w:rsidRDefault="005F1E14" w:rsidP="00412559">
                      <w:pPr>
                        <w:textAlignment w:val="baseline"/>
                        <w:rPr>
                          <w:rFonts w:ascii="Arial" w:hAnsi="Arial"/>
                          <w:i/>
                          <w:iCs/>
                          <w:color w:val="033859"/>
                          <w:kern w:val="24"/>
                          <w:sz w:val="24"/>
                          <w:szCs w:val="24"/>
                        </w:rPr>
                      </w:pPr>
                      <w:r>
                        <w:rPr>
                          <w:rFonts w:ascii="Arial" w:hAnsi="Arial"/>
                          <w:i/>
                          <w:iCs/>
                          <w:color w:val="033859"/>
                          <w:kern w:val="24"/>
                          <w:sz w:val="24"/>
                          <w:szCs w:val="24"/>
                        </w:rPr>
                        <w:t>For the professional development, our recruitment has focused on teachers serving underrepresented populations, and reaching approximately 30,000 underrepresented children. We are following up with the teachers to learn from their experience and improve the curriculum so it can be more easily implemented by other teachers serving underrepresented populations.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38F8DC81" w:rsidR="00CB7DE4" w:rsidRPr="004C460D" w:rsidRDefault="005F1E14" w:rsidP="00CB7DE4">
                            <w:pPr>
                              <w:textAlignment w:val="baseline"/>
                              <w:rPr>
                                <w:rFonts w:ascii="Arial" w:hAnsi="Arial"/>
                                <w:color w:val="112E51"/>
                                <w:kern w:val="24"/>
                                <w:sz w:val="24"/>
                                <w:szCs w:val="24"/>
                              </w:rPr>
                            </w:pPr>
                            <w:r>
                              <w:rPr>
                                <w:rFonts w:ascii="Arial" w:hAnsi="Arial"/>
                                <w:i/>
                                <w:iCs/>
                                <w:color w:val="033859"/>
                                <w:kern w:val="24"/>
                                <w:sz w:val="24"/>
                                <w:szCs w:val="24"/>
                              </w:rPr>
                              <w:t xml:space="preserve">Teachers are oftentimes insecure about teaching the physics of sound. We have offered online and in-person professional development workshops in which teachers learn about the physics of sound using the web-applications and curriculum developed by our team. Participation increases their confidence </w:t>
                            </w:r>
                            <w:r w:rsidR="0027242E">
                              <w:rPr>
                                <w:rFonts w:ascii="Arial" w:hAnsi="Arial"/>
                                <w:i/>
                                <w:iCs/>
                                <w:color w:val="033859"/>
                                <w:kern w:val="24"/>
                                <w:sz w:val="24"/>
                                <w:szCs w:val="24"/>
                              </w:rPr>
                              <w:t xml:space="preserve">and </w:t>
                            </w:r>
                            <w:r>
                              <w:rPr>
                                <w:rFonts w:ascii="Arial" w:hAnsi="Arial"/>
                                <w:i/>
                                <w:iCs/>
                                <w:color w:val="033859"/>
                                <w:kern w:val="24"/>
                                <w:sz w:val="24"/>
                                <w:szCs w:val="24"/>
                              </w:rPr>
                              <w:t>enthusiasm toward teaching the subject.</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&#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38F8DC81" w:rsidR="00CB7DE4" w:rsidRPr="004C460D" w:rsidRDefault="005F1E14" w:rsidP="00CB7DE4">
                      <w:pPr>
                        <w:textAlignment w:val="baseline"/>
                        <w:rPr>
                          <w:rFonts w:ascii="Arial" w:hAnsi="Arial"/>
                          <w:color w:val="112E51"/>
                          <w:kern w:val="24"/>
                          <w:sz w:val="24"/>
                          <w:szCs w:val="24"/>
                        </w:rPr>
                      </w:pPr>
                      <w:r>
                        <w:rPr>
                          <w:rFonts w:ascii="Arial" w:hAnsi="Arial"/>
                          <w:i/>
                          <w:iCs/>
                          <w:color w:val="033859"/>
                          <w:kern w:val="24"/>
                          <w:sz w:val="24"/>
                          <w:szCs w:val="24"/>
                        </w:rPr>
                        <w:t xml:space="preserve">Teachers are oftentimes insecure about teaching the physics of sound. We have offered online and in-person professional development workshops in which teachers learn about the physics of sound using the web-applications and curriculum developed by our team. Participation increases their confidence </w:t>
                      </w:r>
                      <w:r w:rsidR="0027242E">
                        <w:rPr>
                          <w:rFonts w:ascii="Arial" w:hAnsi="Arial"/>
                          <w:i/>
                          <w:iCs/>
                          <w:color w:val="033859"/>
                          <w:kern w:val="24"/>
                          <w:sz w:val="24"/>
                          <w:szCs w:val="24"/>
                        </w:rPr>
                        <w:t xml:space="preserve">and </w:t>
                      </w:r>
                      <w:r>
                        <w:rPr>
                          <w:rFonts w:ascii="Arial" w:hAnsi="Arial"/>
                          <w:i/>
                          <w:iCs/>
                          <w:color w:val="033859"/>
                          <w:kern w:val="24"/>
                          <w:sz w:val="24"/>
                          <w:szCs w:val="24"/>
                        </w:rPr>
                        <w:t>enthusiasm toward teaching the subject.</w:t>
                      </w: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06D38E06">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60BD4061" w14:textId="6CDDF433" w:rsidR="005F1E14" w:rsidRPr="00CB7DE4" w:rsidRDefault="005F1E14" w:rsidP="005F1E14">
                            <w:pPr>
                              <w:textAlignment w:val="baseline"/>
                              <w:rPr>
                                <w:rFonts w:ascii="Arial" w:hAnsi="Arial"/>
                                <w:b/>
                                <w:bCs/>
                                <w:color w:val="112E51"/>
                                <w:kern w:val="24"/>
                                <w:sz w:val="28"/>
                                <w:szCs w:val="28"/>
                              </w:rPr>
                            </w:pPr>
                            <w:r>
                              <w:rPr>
                                <w:rFonts w:ascii="Arial" w:hAnsi="Arial"/>
                                <w:b/>
                                <w:bCs/>
                                <w:color w:val="112E51"/>
                                <w:kern w:val="24"/>
                                <w:sz w:val="28"/>
                                <w:szCs w:val="28"/>
                              </w:rPr>
                              <w:t>Engaging Teache</w:t>
                            </w:r>
                            <w:r>
                              <w:rPr>
                                <w:rFonts w:ascii="Arial" w:hAnsi="Arial"/>
                                <w:b/>
                                <w:bCs/>
                                <w:color w:val="112E51"/>
                                <w:kern w:val="24"/>
                                <w:sz w:val="28"/>
                                <w:szCs w:val="28"/>
                              </w:rPr>
                              <w:t>r</w:t>
                            </w:r>
                            <w:r>
                              <w:rPr>
                                <w:rFonts w:ascii="Arial" w:hAnsi="Arial"/>
                                <w:b/>
                                <w:bCs/>
                                <w:color w:val="112E51"/>
                                <w:kern w:val="24"/>
                                <w:sz w:val="28"/>
                                <w:szCs w:val="28"/>
                              </w:rPr>
                              <w:t>s in the Physics of Waves through the Connections with Music</w:t>
                            </w:r>
                          </w:p>
                          <w:p w14:paraId="575BC65F" w14:textId="77777777" w:rsidR="005F1E14" w:rsidRPr="00D6671B" w:rsidRDefault="005F1E14" w:rsidP="005F1E14">
                            <w:pPr>
                              <w:spacing w:after="120"/>
                              <w:textAlignment w:val="baseline"/>
                              <w:rPr>
                                <w:rFonts w:ascii="Arial" w:hAnsi="Arial"/>
                                <w:color w:val="112E51"/>
                                <w:kern w:val="24"/>
                              </w:rPr>
                            </w:pPr>
                            <w:r w:rsidRPr="00D6671B">
                              <w:rPr>
                                <w:rFonts w:ascii="Arial" w:hAnsi="Arial"/>
                                <w:color w:val="112E51"/>
                                <w:kern w:val="24"/>
                              </w:rPr>
                              <w:t xml:space="preserve">Victor Minces, Alec Barron, Susan </w:t>
                            </w:r>
                            <w:proofErr w:type="spellStart"/>
                            <w:r w:rsidRPr="00D6671B">
                              <w:rPr>
                                <w:rFonts w:ascii="Arial" w:hAnsi="Arial"/>
                                <w:color w:val="112E51"/>
                                <w:kern w:val="24"/>
                              </w:rPr>
                              <w:t>Yonezawa</w:t>
                            </w:r>
                            <w:proofErr w:type="spellEnd"/>
                          </w:p>
                          <w:p w14:paraId="76D60206" w14:textId="6224853D" w:rsidR="005F1E14" w:rsidRPr="000A07BA" w:rsidRDefault="005F1E14" w:rsidP="005F1E14">
                            <w:pPr>
                              <w:spacing w:after="120"/>
                              <w:rPr>
                                <w:rFonts w:ascii="Arial" w:hAnsi="Arial"/>
                                <w:color w:val="112E51"/>
                                <w:kern w:val="24"/>
                                <w:sz w:val="20"/>
                                <w:szCs w:val="20"/>
                              </w:rPr>
                            </w:pPr>
                            <w:r w:rsidRPr="00412559">
                              <w:rPr>
                                <w:rFonts w:ascii="Arial" w:hAnsi="Arial"/>
                                <w:color w:val="112E51"/>
                                <w:kern w:val="24"/>
                              </w:rPr>
                              <w:t>NSF Award Number​:</w:t>
                            </w:r>
                            <w:r>
                              <w:rPr>
                                <w:rFonts w:ascii="Arial" w:hAnsi="Arial"/>
                                <w:color w:val="112E51"/>
                                <w:kern w:val="24"/>
                              </w:rPr>
                              <w:tab/>
                            </w:r>
                            <w:r>
                              <w:rPr>
                                <w:rFonts w:ascii="Georgia" w:eastAsia="Georgia" w:hAnsi="Georgia" w:cs="Georgia"/>
                                <w:color w:val="000000"/>
                                <w:highlight w:val="white"/>
                              </w:rPr>
                              <w:t>2048930</w:t>
                            </w:r>
                            <w:r>
                              <w:rPr>
                                <w:rFonts w:ascii="Arial" w:hAnsi="Arial"/>
                                <w:color w:val="112E51"/>
                                <w:kern w:val="24"/>
                              </w:rPr>
                              <w:tab/>
                            </w:r>
                            <w:r w:rsidRPr="00412559">
                              <w:rPr>
                                <w:rFonts w:ascii="Arial" w:hAnsi="Arial"/>
                                <w:color w:val="112E51"/>
                                <w:kern w:val="24"/>
                              </w:rPr>
                              <w:t xml:space="preserve">Dates: </w:t>
                            </w:r>
                            <w:r>
                              <w:rPr>
                                <w:rFonts w:ascii="Arial" w:hAnsi="Arial"/>
                                <w:color w:val="112E51"/>
                                <w:kern w:val="24"/>
                              </w:rPr>
                              <w:t>2021-2025</w:t>
                            </w:r>
                          </w:p>
                          <w:p w14:paraId="0B18A661" w14:textId="77777777" w:rsidR="005F1E14" w:rsidRPr="00412559" w:rsidRDefault="005F1E14" w:rsidP="005F1E14">
                            <w:pPr>
                              <w:spacing w:after="120"/>
                              <w:textAlignment w:val="baseline"/>
                              <w:rPr>
                                <w:rFonts w:ascii="Arial" w:hAnsi="Arial"/>
                                <w:color w:val="112E51"/>
                                <w:kern w:val="24"/>
                              </w:rPr>
                            </w:pPr>
                            <w:r w:rsidRPr="00412559">
                              <w:rPr>
                                <w:rFonts w:ascii="Arial" w:hAnsi="Arial"/>
                                <w:color w:val="112E51"/>
                                <w:kern w:val="24"/>
                              </w:rPr>
                              <w:t xml:space="preserve">Project type:​ </w:t>
                            </w:r>
                            <w:r>
                              <w:rPr>
                                <w:rFonts w:ascii="Arial" w:hAnsi="Arial"/>
                                <w:color w:val="112E51"/>
                                <w:kern w:val="24"/>
                              </w:rPr>
                              <w:t>DTI</w:t>
                            </w:r>
                          </w:p>
                          <w:p w14:paraId="4BB39700" w14:textId="77777777" w:rsidR="005F1E14" w:rsidRPr="00412559" w:rsidRDefault="005F1E14" w:rsidP="005F1E14">
                            <w:pPr>
                              <w:spacing w:after="120"/>
                              <w:textAlignment w:val="baseline"/>
                              <w:rPr>
                                <w:rFonts w:ascii="Arial" w:hAnsi="Arial"/>
                                <w:color w:val="112E51"/>
                                <w:kern w:val="24"/>
                              </w:rPr>
                            </w:pPr>
                            <w:r w:rsidRPr="00412559">
                              <w:rPr>
                                <w:rFonts w:ascii="Arial" w:hAnsi="Arial"/>
                                <w:color w:val="112E51"/>
                                <w:kern w:val="24"/>
                              </w:rPr>
                              <w:t>Project URL: </w:t>
                            </w:r>
                            <w:r>
                              <w:rPr>
                                <w:rFonts w:ascii="Arial" w:hAnsi="Arial"/>
                                <w:color w:val="112E51"/>
                                <w:kern w:val="24"/>
                              </w:rPr>
                              <w:t>www.listeningtowaves.com</w:t>
                            </w:r>
                          </w:p>
                          <w:p w14:paraId="43B4CAF1" w14:textId="2E185884" w:rsidR="005F1E14" w:rsidRPr="004C460D" w:rsidRDefault="005F1E14" w:rsidP="005F1E14">
                            <w:pPr>
                              <w:spacing w:after="120"/>
                              <w:textAlignment w:val="baseline"/>
                              <w:rPr>
                                <w:rFonts w:ascii="Arial" w:hAnsi="Arial"/>
                                <w:color w:val="112E51"/>
                                <w:kern w:val="24"/>
                                <w:sz w:val="24"/>
                                <w:szCs w:val="24"/>
                              </w:rPr>
                            </w:pPr>
                            <w:r>
                              <w:rPr>
                                <w:rFonts w:ascii="Arial" w:hAnsi="Arial"/>
                                <w:color w:val="112E51"/>
                                <w:kern w:val="24"/>
                              </w:rPr>
                              <w:t>Our project has created a series of web applications connecting STEM and music. Our work in the classroom showed children improve their science attitudes through exploring those connections. Our project is now reaching students through training teachers.</w:t>
                            </w:r>
                          </w:p>
                          <w:p w14:paraId="397C7FEB" w14:textId="02A72183" w:rsidR="00412559" w:rsidRPr="003C7AA2" w:rsidRDefault="00412559" w:rsidP="003C7AA2">
                            <w:pPr>
                              <w:spacing w:after="120"/>
                              <w:textAlignment w:val="baseline"/>
                              <w:rPr>
                                <w:rFonts w:ascii="Arial" w:hAnsi="Arial"/>
                                <w:color w:val="112E51"/>
                                <w:kern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" fillcolor="white [3201]" strokecolor="black [3200]" strokeweight="1pt">
                <v:textbox style="mso-fit-shape-to-text:t">
                  <w:txbxContent>
                    <w:p w14:paraId="60BD4061" w14:textId="6CDDF433" w:rsidR="005F1E14" w:rsidRPr="00CB7DE4" w:rsidRDefault="005F1E14" w:rsidP="005F1E14">
                      <w:pPr>
                        <w:textAlignment w:val="baseline"/>
                        <w:rPr>
                          <w:rFonts w:ascii="Arial" w:hAnsi="Arial"/>
                          <w:b/>
                          <w:bCs/>
                          <w:color w:val="112E51"/>
                          <w:kern w:val="24"/>
                          <w:sz w:val="28"/>
                          <w:szCs w:val="28"/>
                        </w:rPr>
                      </w:pPr>
                      <w:r>
                        <w:rPr>
                          <w:rFonts w:ascii="Arial" w:hAnsi="Arial"/>
                          <w:b/>
                          <w:bCs/>
                          <w:color w:val="112E51"/>
                          <w:kern w:val="24"/>
                          <w:sz w:val="28"/>
                          <w:szCs w:val="28"/>
                        </w:rPr>
                        <w:t>Engaging Teache</w:t>
                      </w:r>
                      <w:r>
                        <w:rPr>
                          <w:rFonts w:ascii="Arial" w:hAnsi="Arial"/>
                          <w:b/>
                          <w:bCs/>
                          <w:color w:val="112E51"/>
                          <w:kern w:val="24"/>
                          <w:sz w:val="28"/>
                          <w:szCs w:val="28"/>
                        </w:rPr>
                        <w:t>r</w:t>
                      </w:r>
                      <w:r>
                        <w:rPr>
                          <w:rFonts w:ascii="Arial" w:hAnsi="Arial"/>
                          <w:b/>
                          <w:bCs/>
                          <w:color w:val="112E51"/>
                          <w:kern w:val="24"/>
                          <w:sz w:val="28"/>
                          <w:szCs w:val="28"/>
                        </w:rPr>
                        <w:t>s in the Physics of Waves through the Connections with Music</w:t>
                      </w:r>
                    </w:p>
                    <w:p w14:paraId="575BC65F" w14:textId="77777777" w:rsidR="005F1E14" w:rsidRPr="00D6671B" w:rsidRDefault="005F1E14" w:rsidP="005F1E14">
                      <w:pPr>
                        <w:spacing w:after="120"/>
                        <w:textAlignment w:val="baseline"/>
                        <w:rPr>
                          <w:rFonts w:ascii="Arial" w:hAnsi="Arial"/>
                          <w:color w:val="112E51"/>
                          <w:kern w:val="24"/>
                        </w:rPr>
                      </w:pPr>
                      <w:r w:rsidRPr="00D6671B">
                        <w:rPr>
                          <w:rFonts w:ascii="Arial" w:hAnsi="Arial"/>
                          <w:color w:val="112E51"/>
                          <w:kern w:val="24"/>
                        </w:rPr>
                        <w:t xml:space="preserve">Victor Minces, Alec Barron, Susan </w:t>
                      </w:r>
                      <w:proofErr w:type="spellStart"/>
                      <w:r w:rsidRPr="00D6671B">
                        <w:rPr>
                          <w:rFonts w:ascii="Arial" w:hAnsi="Arial"/>
                          <w:color w:val="112E51"/>
                          <w:kern w:val="24"/>
                        </w:rPr>
                        <w:t>Yonezawa</w:t>
                      </w:r>
                      <w:proofErr w:type="spellEnd"/>
                    </w:p>
                    <w:p w14:paraId="76D60206" w14:textId="6224853D" w:rsidR="005F1E14" w:rsidRPr="000A07BA" w:rsidRDefault="005F1E14" w:rsidP="005F1E14">
                      <w:pPr>
                        <w:spacing w:after="120"/>
                        <w:rPr>
                          <w:rFonts w:ascii="Arial" w:hAnsi="Arial"/>
                          <w:color w:val="112E51"/>
                          <w:kern w:val="24"/>
                          <w:sz w:val="20"/>
                          <w:szCs w:val="20"/>
                        </w:rPr>
                      </w:pPr>
                      <w:r w:rsidRPr="00412559">
                        <w:rPr>
                          <w:rFonts w:ascii="Arial" w:hAnsi="Arial"/>
                          <w:color w:val="112E51"/>
                          <w:kern w:val="24"/>
                        </w:rPr>
                        <w:t>NSF Award Number​:</w:t>
                      </w:r>
                      <w:r>
                        <w:rPr>
                          <w:rFonts w:ascii="Arial" w:hAnsi="Arial"/>
                          <w:color w:val="112E51"/>
                          <w:kern w:val="24"/>
                        </w:rPr>
                        <w:tab/>
                      </w:r>
                      <w:r>
                        <w:rPr>
                          <w:rFonts w:ascii="Georgia" w:eastAsia="Georgia" w:hAnsi="Georgia" w:cs="Georgia"/>
                          <w:color w:val="000000"/>
                          <w:highlight w:val="white"/>
                        </w:rPr>
                        <w:t>2048930</w:t>
                      </w:r>
                      <w:r>
                        <w:rPr>
                          <w:rFonts w:ascii="Arial" w:hAnsi="Arial"/>
                          <w:color w:val="112E51"/>
                          <w:kern w:val="24"/>
                        </w:rPr>
                        <w:tab/>
                      </w:r>
                      <w:r w:rsidRPr="00412559">
                        <w:rPr>
                          <w:rFonts w:ascii="Arial" w:hAnsi="Arial"/>
                          <w:color w:val="112E51"/>
                          <w:kern w:val="24"/>
                        </w:rPr>
                        <w:t xml:space="preserve">Dates: </w:t>
                      </w:r>
                      <w:r>
                        <w:rPr>
                          <w:rFonts w:ascii="Arial" w:hAnsi="Arial"/>
                          <w:color w:val="112E51"/>
                          <w:kern w:val="24"/>
                        </w:rPr>
                        <w:t>2021-2025</w:t>
                      </w:r>
                    </w:p>
                    <w:p w14:paraId="0B18A661" w14:textId="77777777" w:rsidR="005F1E14" w:rsidRPr="00412559" w:rsidRDefault="005F1E14" w:rsidP="005F1E14">
                      <w:pPr>
                        <w:spacing w:after="120"/>
                        <w:textAlignment w:val="baseline"/>
                        <w:rPr>
                          <w:rFonts w:ascii="Arial" w:hAnsi="Arial"/>
                          <w:color w:val="112E51"/>
                          <w:kern w:val="24"/>
                        </w:rPr>
                      </w:pPr>
                      <w:r w:rsidRPr="00412559">
                        <w:rPr>
                          <w:rFonts w:ascii="Arial" w:hAnsi="Arial"/>
                          <w:color w:val="112E51"/>
                          <w:kern w:val="24"/>
                        </w:rPr>
                        <w:t xml:space="preserve">Project type:​ </w:t>
                      </w:r>
                      <w:r>
                        <w:rPr>
                          <w:rFonts w:ascii="Arial" w:hAnsi="Arial"/>
                          <w:color w:val="112E51"/>
                          <w:kern w:val="24"/>
                        </w:rPr>
                        <w:t>DTI</w:t>
                      </w:r>
                    </w:p>
                    <w:p w14:paraId="4BB39700" w14:textId="77777777" w:rsidR="005F1E14" w:rsidRPr="00412559" w:rsidRDefault="005F1E14" w:rsidP="005F1E14">
                      <w:pPr>
                        <w:spacing w:after="120"/>
                        <w:textAlignment w:val="baseline"/>
                        <w:rPr>
                          <w:rFonts w:ascii="Arial" w:hAnsi="Arial"/>
                          <w:color w:val="112E51"/>
                          <w:kern w:val="24"/>
                        </w:rPr>
                      </w:pPr>
                      <w:r w:rsidRPr="00412559">
                        <w:rPr>
                          <w:rFonts w:ascii="Arial" w:hAnsi="Arial"/>
                          <w:color w:val="112E51"/>
                          <w:kern w:val="24"/>
                        </w:rPr>
                        <w:t>Project URL: </w:t>
                      </w:r>
                      <w:r>
                        <w:rPr>
                          <w:rFonts w:ascii="Arial" w:hAnsi="Arial"/>
                          <w:color w:val="112E51"/>
                          <w:kern w:val="24"/>
                        </w:rPr>
                        <w:t>www.listeningtowaves.com</w:t>
                      </w:r>
                    </w:p>
                    <w:p w14:paraId="43B4CAF1" w14:textId="2E185884" w:rsidR="005F1E14" w:rsidRPr="004C460D" w:rsidRDefault="005F1E14" w:rsidP="005F1E14">
                      <w:pPr>
                        <w:spacing w:after="120"/>
                        <w:textAlignment w:val="baseline"/>
                        <w:rPr>
                          <w:rFonts w:ascii="Arial" w:hAnsi="Arial"/>
                          <w:color w:val="112E51"/>
                          <w:kern w:val="24"/>
                          <w:sz w:val="24"/>
                          <w:szCs w:val="24"/>
                        </w:rPr>
                      </w:pPr>
                      <w:r>
                        <w:rPr>
                          <w:rFonts w:ascii="Arial" w:hAnsi="Arial"/>
                          <w:color w:val="112E51"/>
                          <w:kern w:val="24"/>
                        </w:rPr>
                        <w:t>Our project has created a series of web applications connecting STEM and music. Our work in the classroom showed children improve their science attitudes through exploring those connections. Our project is now reaching students through training teachers.</w:t>
                      </w:r>
                    </w:p>
                    <w:p w14:paraId="397C7FEB" w14:textId="02A72183" w:rsidR="00412559" w:rsidRPr="003C7AA2" w:rsidRDefault="00412559" w:rsidP="003C7AA2">
                      <w:pPr>
                        <w:spacing w:after="120"/>
                        <w:textAlignment w:val="baseline"/>
                        <w:rPr>
                          <w:rFonts w:ascii="Arial" w:hAnsi="Arial"/>
                          <w:color w:val="112E51"/>
                          <w:kern w:val="24"/>
                        </w:rPr>
                      </w:pP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26453"/>
    <w:rsid w:val="000A07BA"/>
    <w:rsid w:val="001110E0"/>
    <w:rsid w:val="0027242E"/>
    <w:rsid w:val="00300CF7"/>
    <w:rsid w:val="003C7AA2"/>
    <w:rsid w:val="003E65C0"/>
    <w:rsid w:val="00412559"/>
    <w:rsid w:val="004C460D"/>
    <w:rsid w:val="00590A23"/>
    <w:rsid w:val="005F1E14"/>
    <w:rsid w:val="00642463"/>
    <w:rsid w:val="00714B52"/>
    <w:rsid w:val="009E092A"/>
    <w:rsid w:val="00AD362C"/>
    <w:rsid w:val="00C63A5E"/>
    <w:rsid w:val="00C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paragraph" w:styleId="Heading2">
    <w:name w:val="heading 2"/>
    <w:basedOn w:val="Normal"/>
    <w:link w:val="Heading2Char"/>
    <w:uiPriority w:val="9"/>
    <w:qFormat/>
    <w:rsid w:val="00AD36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362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885289566">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3.xml><?xml version="1.0" encoding="utf-8"?>
<ds:datastoreItem xmlns:ds="http://schemas.openxmlformats.org/officeDocument/2006/customXml" ds:itemID="{81D6951E-BDDE-47B5-9CBA-125F3A446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victor minces</cp:lastModifiedBy>
  <cp:revision>3</cp:revision>
  <dcterms:created xsi:type="dcterms:W3CDTF">2022-10-28T03:10:00Z</dcterms:created>
  <dcterms:modified xsi:type="dcterms:W3CDTF">2022-10-28T03:29:00Z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