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1B3DE160" w:rsidR="00300CF7" w:rsidRDefault="00A567B6" w:rsidP="00A567B6">
      <w:pPr>
        <w:jc w:val="right"/>
      </w:pPr>
      <w:r w:rsidRPr="00A567B6">
        <w:drawing>
          <wp:inline distT="0" distB="0" distL="0" distR="0" wp14:anchorId="783568BE" wp14:editId="5387C92F">
            <wp:extent cx="1892105" cy="371474"/>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2009731" cy="394567"/>
                    </a:xfrm>
                    <a:prstGeom prst="rect">
                      <a:avLst/>
                    </a:prstGeom>
                  </pic:spPr>
                </pic:pic>
              </a:graphicData>
            </a:graphic>
          </wp:inline>
        </w:drawing>
      </w:r>
      <w:r w:rsidR="000A07BA"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500A0463" w:rsidR="004C460D" w:rsidRPr="00CB7DE4" w:rsidRDefault="00A567B6"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This project has begun the process of unpacking the complex dynamics of interactions between youth and facilitators in engineering outreach settings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left:0;text-align:left;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" fillcolor="#033859" strokecolor="black [3200]" strokeweight="1pt">
                <v:textbox>
                  <w:txbxContent>
                    <w:p w14:paraId="00F0BA69" w14:textId="500A0463" w:rsidR="004C460D" w:rsidRPr="00CB7DE4" w:rsidRDefault="00A567B6"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This project has begun the process of unpacking the complex dynamics of interactions between youth and facilitators in engineering outreach settings</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13653392" w:rsidR="00412559" w:rsidRPr="0079584C" w:rsidRDefault="0079584C" w:rsidP="0079584C">
                            <w:pPr>
                              <w:pStyle w:val="ListParagraph"/>
                              <w:numPr>
                                <w:ilvl w:val="0"/>
                                <w:numId w:val="4"/>
                              </w:numPr>
                              <w:textAlignment w:val="baseline"/>
                              <w:rPr>
                                <w:rFonts w:ascii="Arial" w:hAnsi="Arial"/>
                                <w:color w:val="112E51"/>
                                <w:kern w:val="24"/>
                                <w:sz w:val="24"/>
                                <w:szCs w:val="24"/>
                              </w:rPr>
                            </w:pPr>
                            <w:r w:rsidRPr="0079584C">
                              <w:rPr>
                                <w:rFonts w:ascii="Arial" w:hAnsi="Arial"/>
                                <w:color w:val="112E51"/>
                                <w:kern w:val="24"/>
                                <w:sz w:val="24"/>
                                <w:szCs w:val="24"/>
                              </w:rPr>
                              <w:t xml:space="preserve">In our final year we are working to finalize journal articles that disseminate our findings.  We are also sharing 2-4 case studies of engineering outreach interactions to support other outreach programs in thinking about more progressive pedagogical approaches.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left:0;text-align:left;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13653392" w:rsidR="00412559" w:rsidRPr="0079584C" w:rsidRDefault="0079584C" w:rsidP="0079584C">
                      <w:pPr>
                        <w:pStyle w:val="ListParagraph"/>
                        <w:numPr>
                          <w:ilvl w:val="0"/>
                          <w:numId w:val="4"/>
                        </w:numPr>
                        <w:textAlignment w:val="baseline"/>
                        <w:rPr>
                          <w:rFonts w:ascii="Arial" w:hAnsi="Arial"/>
                          <w:color w:val="112E51"/>
                          <w:kern w:val="24"/>
                          <w:sz w:val="24"/>
                          <w:szCs w:val="24"/>
                        </w:rPr>
                      </w:pPr>
                      <w:r w:rsidRPr="0079584C">
                        <w:rPr>
                          <w:rFonts w:ascii="Arial" w:hAnsi="Arial"/>
                          <w:color w:val="112E51"/>
                          <w:kern w:val="24"/>
                          <w:sz w:val="24"/>
                          <w:szCs w:val="24"/>
                        </w:rPr>
                        <w:t xml:space="preserve">In our final year we are working to finalize journal articles that disseminate our findings.  We are also sharing 2-4 case studies of engineering outreach interactions to support other outreach programs in thinking about more progressive pedagogical approaches. </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57CFF62" w:rsidR="00412559" w:rsidRPr="00A567B6" w:rsidRDefault="00A567B6" w:rsidP="00A567B6">
                            <w:pPr>
                              <w:pStyle w:val="ListParagraph"/>
                              <w:numPr>
                                <w:ilvl w:val="0"/>
                                <w:numId w:val="2"/>
                              </w:numPr>
                              <w:textAlignment w:val="baseline"/>
                              <w:rPr>
                                <w:rFonts w:ascii="Arial" w:hAnsi="Arial"/>
                                <w:color w:val="112E51"/>
                                <w:kern w:val="24"/>
                                <w:sz w:val="24"/>
                                <w:szCs w:val="24"/>
                              </w:rPr>
                            </w:pPr>
                            <w:r>
                              <w:rPr>
                                <w:rFonts w:ascii="Arial" w:hAnsi="Arial"/>
                                <w:i/>
                                <w:iCs/>
                                <w:color w:val="033859"/>
                                <w:kern w:val="24"/>
                                <w:sz w:val="24"/>
                                <w:szCs w:val="24"/>
                              </w:rPr>
                              <w:t>Data analysis</w:t>
                            </w:r>
                            <w:r w:rsidR="0079584C">
                              <w:rPr>
                                <w:rFonts w:ascii="Arial" w:hAnsi="Arial"/>
                                <w:i/>
                                <w:iCs/>
                                <w:color w:val="033859"/>
                                <w:kern w:val="24"/>
                                <w:sz w:val="24"/>
                                <w:szCs w:val="24"/>
                              </w:rPr>
                              <w:t xml:space="preserve"> of elementary students’ interviews</w:t>
                            </w:r>
                            <w:r>
                              <w:rPr>
                                <w:rFonts w:ascii="Arial" w:hAnsi="Arial"/>
                                <w:i/>
                                <w:iCs/>
                                <w:color w:val="033859"/>
                                <w:kern w:val="24"/>
                                <w:sz w:val="24"/>
                                <w:szCs w:val="24"/>
                              </w:rPr>
                              <w:t xml:space="preserve"> looked through the lens of gender to find differences in how students’ experienced engineering outreach in the classroom.  Findings indicated that </w:t>
                            </w:r>
                            <w:r w:rsidR="0079584C">
                              <w:rPr>
                                <w:rFonts w:ascii="Arial" w:hAnsi="Arial"/>
                                <w:i/>
                                <w:iCs/>
                                <w:color w:val="033859"/>
                                <w:kern w:val="24"/>
                                <w:sz w:val="24"/>
                                <w:szCs w:val="24"/>
                              </w:rPr>
                              <w:t xml:space="preserve">female students shared much lower self-evaluations for their engineering abilities and connected that to successfully completing physical prototypes.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left:0;text-align:left;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57CFF62" w:rsidR="00412559" w:rsidRPr="00A567B6" w:rsidRDefault="00A567B6" w:rsidP="00A567B6">
                      <w:pPr>
                        <w:pStyle w:val="ListParagraph"/>
                        <w:numPr>
                          <w:ilvl w:val="0"/>
                          <w:numId w:val="2"/>
                        </w:numPr>
                        <w:textAlignment w:val="baseline"/>
                        <w:rPr>
                          <w:rFonts w:ascii="Arial" w:hAnsi="Arial"/>
                          <w:color w:val="112E51"/>
                          <w:kern w:val="24"/>
                          <w:sz w:val="24"/>
                          <w:szCs w:val="24"/>
                        </w:rPr>
                      </w:pPr>
                      <w:r>
                        <w:rPr>
                          <w:rFonts w:ascii="Arial" w:hAnsi="Arial"/>
                          <w:i/>
                          <w:iCs/>
                          <w:color w:val="033859"/>
                          <w:kern w:val="24"/>
                          <w:sz w:val="24"/>
                          <w:szCs w:val="24"/>
                        </w:rPr>
                        <w:t>Data analysis</w:t>
                      </w:r>
                      <w:r w:rsidR="0079584C">
                        <w:rPr>
                          <w:rFonts w:ascii="Arial" w:hAnsi="Arial"/>
                          <w:i/>
                          <w:iCs/>
                          <w:color w:val="033859"/>
                          <w:kern w:val="24"/>
                          <w:sz w:val="24"/>
                          <w:szCs w:val="24"/>
                        </w:rPr>
                        <w:t xml:space="preserve"> of elementary students’ interviews</w:t>
                      </w:r>
                      <w:r>
                        <w:rPr>
                          <w:rFonts w:ascii="Arial" w:hAnsi="Arial"/>
                          <w:i/>
                          <w:iCs/>
                          <w:color w:val="033859"/>
                          <w:kern w:val="24"/>
                          <w:sz w:val="24"/>
                          <w:szCs w:val="24"/>
                        </w:rPr>
                        <w:t xml:space="preserve"> looked through the lens of gender to find differences in how students’ experienced engineering outreach in the classroom.  Findings indicated that </w:t>
                      </w:r>
                      <w:r w:rsidR="0079584C">
                        <w:rPr>
                          <w:rFonts w:ascii="Arial" w:hAnsi="Arial"/>
                          <w:i/>
                          <w:iCs/>
                          <w:color w:val="033859"/>
                          <w:kern w:val="24"/>
                          <w:sz w:val="24"/>
                          <w:szCs w:val="24"/>
                        </w:rPr>
                        <w:t xml:space="preserve">female students shared much lower self-evaluations for their engineering abilities and connected that to successfully completing physical prototypes. </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3086FBF7" w:rsidR="00CB7DE4" w:rsidRPr="00A567B6" w:rsidRDefault="00A567B6" w:rsidP="00A567B6">
                            <w:pPr>
                              <w:pStyle w:val="ListParagraph"/>
                              <w:numPr>
                                <w:ilvl w:val="0"/>
                                <w:numId w:val="1"/>
                              </w:numPr>
                              <w:textAlignment w:val="baseline"/>
                              <w:rPr>
                                <w:rFonts w:ascii="Arial" w:hAnsi="Arial"/>
                                <w:i/>
                                <w:iCs/>
                                <w:color w:val="033859"/>
                                <w:kern w:val="24"/>
                                <w:sz w:val="18"/>
                                <w:szCs w:val="18"/>
                              </w:rPr>
                            </w:pPr>
                            <w:r w:rsidRPr="00A567B6">
                              <w:rPr>
                                <w:rFonts w:ascii="Arial" w:hAnsi="Arial"/>
                                <w:i/>
                                <w:iCs/>
                                <w:color w:val="033859"/>
                                <w:kern w:val="24"/>
                                <w:sz w:val="18"/>
                                <w:szCs w:val="18"/>
                              </w:rPr>
                              <w:t xml:space="preserve">Amplifying the voices of elementary students’ participating in engineering outreach through interviews brought forth new ideas about what is important in the design of engineering outreach interventions.  Students highlighted who their role models were and did not identify outreach ambassadors (undergraduate engineering students) as role models for engineering careers.  </w:t>
                            </w:r>
                            <w:r w:rsidR="0079584C">
                              <w:rPr>
                                <w:rFonts w:ascii="Arial" w:hAnsi="Arial"/>
                                <w:i/>
                                <w:iCs/>
                                <w:color w:val="033859"/>
                                <w:kern w:val="24"/>
                                <w:sz w:val="18"/>
                                <w:szCs w:val="18"/>
                              </w:rPr>
                              <w:t>They also connected their self-evaluation of their engineering abilities to their completion of physical prototypes.</w:t>
                            </w:r>
                          </w:p>
                          <w:p w14:paraId="58E2D3D8" w14:textId="5654E56E" w:rsidR="00A567B6" w:rsidRPr="00A567B6" w:rsidRDefault="00A567B6" w:rsidP="00A567B6">
                            <w:pPr>
                              <w:pStyle w:val="ListParagraph"/>
                              <w:numPr>
                                <w:ilvl w:val="0"/>
                                <w:numId w:val="1"/>
                              </w:numPr>
                              <w:textAlignment w:val="baseline"/>
                              <w:rPr>
                                <w:rFonts w:ascii="Arial" w:hAnsi="Arial"/>
                                <w:i/>
                                <w:iCs/>
                                <w:color w:val="033859"/>
                                <w:kern w:val="24"/>
                                <w:sz w:val="18"/>
                                <w:szCs w:val="18"/>
                              </w:rPr>
                            </w:pPr>
                            <w:r w:rsidRPr="00A567B6">
                              <w:rPr>
                                <w:rFonts w:ascii="Arial" w:hAnsi="Arial"/>
                                <w:i/>
                                <w:iCs/>
                                <w:color w:val="033859"/>
                                <w:kern w:val="24"/>
                                <w:sz w:val="18"/>
                                <w:szCs w:val="18"/>
                              </w:rPr>
                              <w:t xml:space="preserve">Analysis of outreach ambassadors’ discourse in the classroom found that they support elementary students engineering activity with a mix of ambitious and conservative talk moves. </w:t>
                            </w:r>
                          </w:p>
                          <w:p w14:paraId="5DB9CEDA" w14:textId="77777777" w:rsidR="00A567B6" w:rsidRPr="00A567B6" w:rsidRDefault="00A567B6" w:rsidP="00A567B6">
                            <w:pPr>
                              <w:textAlignment w:val="baseline"/>
                              <w:rPr>
                                <w:rFonts w:ascii="Arial" w:hAnsi="Arial"/>
                                <w:i/>
                                <w:iCs/>
                                <w:color w:val="033859"/>
                                <w:kern w:val="24"/>
                                <w:sz w:val="18"/>
                                <w:szCs w:val="18"/>
                              </w:rPr>
                            </w:pPr>
                          </w:p>
                          <w:p w14:paraId="5CFBEE46" w14:textId="77777777" w:rsidR="00CB7DE4" w:rsidRPr="00A567B6" w:rsidRDefault="00CB7DE4" w:rsidP="00CB7DE4">
                            <w:pPr>
                              <w:textAlignment w:val="baseline"/>
                              <w:rPr>
                                <w:rFonts w:ascii="Arial" w:hAnsi="Arial"/>
                                <w:color w:val="112E51"/>
                                <w:kern w:val="24"/>
                                <w:sz w:val="18"/>
                                <w:szCs w:val="18"/>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left:0;text-align:left;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3086FBF7" w:rsidR="00CB7DE4" w:rsidRPr="00A567B6" w:rsidRDefault="00A567B6" w:rsidP="00A567B6">
                      <w:pPr>
                        <w:pStyle w:val="ListParagraph"/>
                        <w:numPr>
                          <w:ilvl w:val="0"/>
                          <w:numId w:val="1"/>
                        </w:numPr>
                        <w:textAlignment w:val="baseline"/>
                        <w:rPr>
                          <w:rFonts w:ascii="Arial" w:hAnsi="Arial"/>
                          <w:i/>
                          <w:iCs/>
                          <w:color w:val="033859"/>
                          <w:kern w:val="24"/>
                          <w:sz w:val="18"/>
                          <w:szCs w:val="18"/>
                        </w:rPr>
                      </w:pPr>
                      <w:r w:rsidRPr="00A567B6">
                        <w:rPr>
                          <w:rFonts w:ascii="Arial" w:hAnsi="Arial"/>
                          <w:i/>
                          <w:iCs/>
                          <w:color w:val="033859"/>
                          <w:kern w:val="24"/>
                          <w:sz w:val="18"/>
                          <w:szCs w:val="18"/>
                        </w:rPr>
                        <w:t xml:space="preserve">Amplifying the voices of elementary students’ participating in engineering outreach through interviews brought forth new ideas about what is important in the design of engineering outreach interventions.  Students highlighted who their role models were and did not identify outreach ambassadors (undergraduate engineering students) as role models for engineering careers.  </w:t>
                      </w:r>
                      <w:r w:rsidR="0079584C">
                        <w:rPr>
                          <w:rFonts w:ascii="Arial" w:hAnsi="Arial"/>
                          <w:i/>
                          <w:iCs/>
                          <w:color w:val="033859"/>
                          <w:kern w:val="24"/>
                          <w:sz w:val="18"/>
                          <w:szCs w:val="18"/>
                        </w:rPr>
                        <w:t>They also connected their self-evaluation of their engineering abilities to their completion of physical prototypes.</w:t>
                      </w:r>
                    </w:p>
                    <w:p w14:paraId="58E2D3D8" w14:textId="5654E56E" w:rsidR="00A567B6" w:rsidRPr="00A567B6" w:rsidRDefault="00A567B6" w:rsidP="00A567B6">
                      <w:pPr>
                        <w:pStyle w:val="ListParagraph"/>
                        <w:numPr>
                          <w:ilvl w:val="0"/>
                          <w:numId w:val="1"/>
                        </w:numPr>
                        <w:textAlignment w:val="baseline"/>
                        <w:rPr>
                          <w:rFonts w:ascii="Arial" w:hAnsi="Arial"/>
                          <w:i/>
                          <w:iCs/>
                          <w:color w:val="033859"/>
                          <w:kern w:val="24"/>
                          <w:sz w:val="18"/>
                          <w:szCs w:val="18"/>
                        </w:rPr>
                      </w:pPr>
                      <w:r w:rsidRPr="00A567B6">
                        <w:rPr>
                          <w:rFonts w:ascii="Arial" w:hAnsi="Arial"/>
                          <w:i/>
                          <w:iCs/>
                          <w:color w:val="033859"/>
                          <w:kern w:val="24"/>
                          <w:sz w:val="18"/>
                          <w:szCs w:val="18"/>
                        </w:rPr>
                        <w:t xml:space="preserve">Analysis of outreach ambassadors’ discourse in the classroom found that they support elementary students engineering activity with a mix of ambitious and conservative talk moves. </w:t>
                      </w:r>
                    </w:p>
                    <w:p w14:paraId="5DB9CEDA" w14:textId="77777777" w:rsidR="00A567B6" w:rsidRPr="00A567B6" w:rsidRDefault="00A567B6" w:rsidP="00A567B6">
                      <w:pPr>
                        <w:textAlignment w:val="baseline"/>
                        <w:rPr>
                          <w:rFonts w:ascii="Arial" w:hAnsi="Arial"/>
                          <w:i/>
                          <w:iCs/>
                          <w:color w:val="033859"/>
                          <w:kern w:val="24"/>
                          <w:sz w:val="18"/>
                          <w:szCs w:val="18"/>
                        </w:rPr>
                      </w:pPr>
                    </w:p>
                    <w:p w14:paraId="5CFBEE46" w14:textId="77777777" w:rsidR="00CB7DE4" w:rsidRPr="00A567B6" w:rsidRDefault="00CB7DE4" w:rsidP="00CB7DE4">
                      <w:pPr>
                        <w:textAlignment w:val="baseline"/>
                        <w:rPr>
                          <w:rFonts w:ascii="Arial" w:hAnsi="Arial"/>
                          <w:color w:val="112E51"/>
                          <w:kern w:val="24"/>
                          <w:sz w:val="18"/>
                          <w:szCs w:val="18"/>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26550778" w:rsidR="00CB7DE4" w:rsidRPr="00CB7DE4" w:rsidRDefault="00A567B6" w:rsidP="004C460D">
                            <w:pPr>
                              <w:textAlignment w:val="baseline"/>
                              <w:rPr>
                                <w:rFonts w:ascii="Arial" w:hAnsi="Arial"/>
                                <w:b/>
                                <w:bCs/>
                                <w:color w:val="112E51"/>
                                <w:kern w:val="24"/>
                                <w:sz w:val="28"/>
                                <w:szCs w:val="28"/>
                              </w:rPr>
                            </w:pPr>
                            <w:r>
                              <w:rPr>
                                <w:rFonts w:ascii="Arial" w:hAnsi="Arial"/>
                                <w:b/>
                                <w:bCs/>
                                <w:color w:val="112E51"/>
                                <w:kern w:val="24"/>
                                <w:sz w:val="28"/>
                                <w:szCs w:val="28"/>
                              </w:rPr>
                              <w:t>Role Models in Elementary Engineering Education (RMEE)</w:t>
                            </w:r>
                          </w:p>
                          <w:p w14:paraId="390F2DB4" w14:textId="6E2D9606" w:rsidR="00CB7DE4" w:rsidRPr="00412559" w:rsidRDefault="00A567B6" w:rsidP="00412559">
                            <w:pPr>
                              <w:spacing w:after="120"/>
                              <w:textAlignment w:val="baseline"/>
                              <w:rPr>
                                <w:rFonts w:ascii="Arial" w:hAnsi="Arial"/>
                                <w:color w:val="112E51"/>
                                <w:kern w:val="24"/>
                              </w:rPr>
                            </w:pPr>
                            <w:proofErr w:type="spellStart"/>
                            <w:r>
                              <w:rPr>
                                <w:rFonts w:ascii="Arial" w:hAnsi="Arial"/>
                                <w:color w:val="112E51"/>
                                <w:kern w:val="24"/>
                              </w:rPr>
                              <w:t>Merredith</w:t>
                            </w:r>
                            <w:proofErr w:type="spellEnd"/>
                            <w:r>
                              <w:rPr>
                                <w:rFonts w:ascii="Arial" w:hAnsi="Arial"/>
                                <w:color w:val="112E51"/>
                                <w:kern w:val="24"/>
                              </w:rPr>
                              <w:t xml:space="preserve"> </w:t>
                            </w:r>
                            <w:proofErr w:type="spellStart"/>
                            <w:r>
                              <w:rPr>
                                <w:rFonts w:ascii="Arial" w:hAnsi="Arial"/>
                                <w:color w:val="112E51"/>
                                <w:kern w:val="24"/>
                              </w:rPr>
                              <w:t>Portsmore</w:t>
                            </w:r>
                            <w:proofErr w:type="spellEnd"/>
                            <w:r>
                              <w:rPr>
                                <w:rFonts w:ascii="Arial" w:hAnsi="Arial"/>
                                <w:color w:val="112E51"/>
                                <w:kern w:val="24"/>
                              </w:rPr>
                              <w:t xml:space="preserve"> (Tufts University), Adam Maltese (Indiana University)</w:t>
                            </w:r>
                          </w:p>
                          <w:p w14:paraId="5BBFB662" w14:textId="721A12CB"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A567B6" w:rsidRPr="00A567B6">
                              <w:rPr>
                                <w:rFonts w:ascii="Arial" w:hAnsi="Arial"/>
                                <w:color w:val="112E51"/>
                                <w:kern w:val="24"/>
                              </w:rPr>
                              <w:t>1657509</w:t>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A567B6">
                              <w:rPr>
                                <w:rFonts w:ascii="Arial" w:hAnsi="Arial"/>
                                <w:color w:val="112E51"/>
                                <w:kern w:val="24"/>
                              </w:rPr>
                              <w:t>2017-2023</w:t>
                            </w:r>
                          </w:p>
                          <w:p w14:paraId="64C4B334" w14:textId="0EFD5865"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A567B6">
                              <w:rPr>
                                <w:rFonts w:ascii="Arial" w:hAnsi="Arial"/>
                                <w:color w:val="112E51"/>
                                <w:kern w:val="24"/>
                              </w:rPr>
                              <w:t>ITEST</w:t>
                            </w:r>
                          </w:p>
                          <w:p w14:paraId="6758626E" w14:textId="21C7F9C2"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A567B6">
                              <w:rPr>
                                <w:rFonts w:ascii="Arial" w:hAnsi="Arial"/>
                                <w:color w:val="112E51"/>
                                <w:kern w:val="24"/>
                              </w:rPr>
                              <w:t>N/A</w:t>
                            </w:r>
                          </w:p>
                          <w:p w14:paraId="69114EF1" w14:textId="773B1589"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A567B6">
                              <w:rPr>
                                <w:rFonts w:ascii="Arial" w:hAnsi="Arial"/>
                                <w:color w:val="112E51"/>
                                <w:kern w:val="24"/>
                              </w:rPr>
                              <w:t>This research and development project generates knowledge about engineering outreach dynamics and is working toward creating tools to support more progressive and impactful outreach.</w:t>
                            </w: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left:0;text-align:left;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1E12DEBF" w14:textId="26550778" w:rsidR="00CB7DE4" w:rsidRPr="00CB7DE4" w:rsidRDefault="00A567B6" w:rsidP="004C460D">
                      <w:pPr>
                        <w:textAlignment w:val="baseline"/>
                        <w:rPr>
                          <w:rFonts w:ascii="Arial" w:hAnsi="Arial"/>
                          <w:b/>
                          <w:bCs/>
                          <w:color w:val="112E51"/>
                          <w:kern w:val="24"/>
                          <w:sz w:val="28"/>
                          <w:szCs w:val="28"/>
                        </w:rPr>
                      </w:pPr>
                      <w:r>
                        <w:rPr>
                          <w:rFonts w:ascii="Arial" w:hAnsi="Arial"/>
                          <w:b/>
                          <w:bCs/>
                          <w:color w:val="112E51"/>
                          <w:kern w:val="24"/>
                          <w:sz w:val="28"/>
                          <w:szCs w:val="28"/>
                        </w:rPr>
                        <w:t>Role Models in Elementary Engineering Education (RMEE)</w:t>
                      </w:r>
                    </w:p>
                    <w:p w14:paraId="390F2DB4" w14:textId="6E2D9606" w:rsidR="00CB7DE4" w:rsidRPr="00412559" w:rsidRDefault="00A567B6" w:rsidP="00412559">
                      <w:pPr>
                        <w:spacing w:after="120"/>
                        <w:textAlignment w:val="baseline"/>
                        <w:rPr>
                          <w:rFonts w:ascii="Arial" w:hAnsi="Arial"/>
                          <w:color w:val="112E51"/>
                          <w:kern w:val="24"/>
                        </w:rPr>
                      </w:pPr>
                      <w:proofErr w:type="spellStart"/>
                      <w:r>
                        <w:rPr>
                          <w:rFonts w:ascii="Arial" w:hAnsi="Arial"/>
                          <w:color w:val="112E51"/>
                          <w:kern w:val="24"/>
                        </w:rPr>
                        <w:t>Merredith</w:t>
                      </w:r>
                      <w:proofErr w:type="spellEnd"/>
                      <w:r>
                        <w:rPr>
                          <w:rFonts w:ascii="Arial" w:hAnsi="Arial"/>
                          <w:color w:val="112E51"/>
                          <w:kern w:val="24"/>
                        </w:rPr>
                        <w:t xml:space="preserve"> </w:t>
                      </w:r>
                      <w:proofErr w:type="spellStart"/>
                      <w:r>
                        <w:rPr>
                          <w:rFonts w:ascii="Arial" w:hAnsi="Arial"/>
                          <w:color w:val="112E51"/>
                          <w:kern w:val="24"/>
                        </w:rPr>
                        <w:t>Portsmore</w:t>
                      </w:r>
                      <w:proofErr w:type="spellEnd"/>
                      <w:r>
                        <w:rPr>
                          <w:rFonts w:ascii="Arial" w:hAnsi="Arial"/>
                          <w:color w:val="112E51"/>
                          <w:kern w:val="24"/>
                        </w:rPr>
                        <w:t xml:space="preserve"> (Tufts University), Adam Maltese (Indiana University)</w:t>
                      </w:r>
                    </w:p>
                    <w:p w14:paraId="5BBFB662" w14:textId="721A12CB"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A567B6" w:rsidRPr="00A567B6">
                        <w:rPr>
                          <w:rFonts w:ascii="Arial" w:hAnsi="Arial"/>
                          <w:color w:val="112E51"/>
                          <w:kern w:val="24"/>
                        </w:rPr>
                        <w:t>1657509</w:t>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A567B6">
                        <w:rPr>
                          <w:rFonts w:ascii="Arial" w:hAnsi="Arial"/>
                          <w:color w:val="112E51"/>
                          <w:kern w:val="24"/>
                        </w:rPr>
                        <w:t>2017-2023</w:t>
                      </w:r>
                    </w:p>
                    <w:p w14:paraId="64C4B334" w14:textId="0EFD5865"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A567B6">
                        <w:rPr>
                          <w:rFonts w:ascii="Arial" w:hAnsi="Arial"/>
                          <w:color w:val="112E51"/>
                          <w:kern w:val="24"/>
                        </w:rPr>
                        <w:t>ITEST</w:t>
                      </w:r>
                    </w:p>
                    <w:p w14:paraId="6758626E" w14:textId="21C7F9C2"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A567B6">
                        <w:rPr>
                          <w:rFonts w:ascii="Arial" w:hAnsi="Arial"/>
                          <w:color w:val="112E51"/>
                          <w:kern w:val="24"/>
                        </w:rPr>
                        <w:t>N/A</w:t>
                      </w:r>
                    </w:p>
                    <w:p w14:paraId="69114EF1" w14:textId="773B1589"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A567B6">
                        <w:rPr>
                          <w:rFonts w:ascii="Arial" w:hAnsi="Arial"/>
                          <w:color w:val="112E51"/>
                          <w:kern w:val="24"/>
                        </w:rPr>
                        <w:t>This research and development project generates knowledge about engineering outreach dynamics and is working toward creating tools to support more progressive and impactful outreach.</w:t>
                      </w: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1476A34">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2ECD"/>
    <w:multiLevelType w:val="hybridMultilevel"/>
    <w:tmpl w:val="73AC0C4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51C4053C"/>
    <w:multiLevelType w:val="hybridMultilevel"/>
    <w:tmpl w:val="223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1598A"/>
    <w:multiLevelType w:val="hybridMultilevel"/>
    <w:tmpl w:val="AD6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21BBE"/>
    <w:multiLevelType w:val="hybridMultilevel"/>
    <w:tmpl w:val="DCA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21660">
    <w:abstractNumId w:val="0"/>
  </w:num>
  <w:num w:numId="2" w16cid:durableId="1492064759">
    <w:abstractNumId w:val="1"/>
  </w:num>
  <w:num w:numId="3" w16cid:durableId="434791129">
    <w:abstractNumId w:val="2"/>
  </w:num>
  <w:num w:numId="4" w16cid:durableId="1673676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1110E0"/>
    <w:rsid w:val="00300CF7"/>
    <w:rsid w:val="00412559"/>
    <w:rsid w:val="004C460D"/>
    <w:rsid w:val="0079584C"/>
    <w:rsid w:val="00A567B6"/>
    <w:rsid w:val="00C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81D6951E-BDDE-47B5-9CBA-125F3A44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Portsmore, Merredith D</cp:lastModifiedBy>
  <cp:revision>2</cp:revision>
  <dcterms:created xsi:type="dcterms:W3CDTF">2022-10-27T18:36:00Z</dcterms:created>
  <dcterms:modified xsi:type="dcterms:W3CDTF">2022-10-27T18:36:00Z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